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84AA" w14:textId="1557778D" w:rsidR="000509C7" w:rsidRDefault="00FB7E7A" w:rsidP="00391867">
      <w:pPr>
        <w:spacing w:after="0"/>
      </w:pPr>
      <w:r>
        <w:t xml:space="preserve">City of Ballarat gives notice under the </w:t>
      </w:r>
      <w:r w:rsidRPr="00744E31">
        <w:rPr>
          <w:i/>
          <w:iCs/>
        </w:rPr>
        <w:t>Naming rules for places in Victoria – Statutory requirements for naming roads, features and localities 20</w:t>
      </w:r>
      <w:r w:rsidR="006F181B">
        <w:rPr>
          <w:i/>
          <w:iCs/>
        </w:rPr>
        <w:t>22</w:t>
      </w:r>
      <w:r>
        <w:t xml:space="preserve"> of a proposal to name the 1</w:t>
      </w:r>
      <w:r w:rsidR="00903349">
        <w:t>1</w:t>
      </w:r>
      <w:r>
        <w:t xml:space="preserve"> roadways within the Ballarat Airport precinct located at Airport Road MITCHELL PARK VIC 3355</w:t>
      </w:r>
      <w:r w:rsidR="004507FC">
        <w:t>.</w:t>
      </w:r>
    </w:p>
    <w:p w14:paraId="48DEB206" w14:textId="22607C14" w:rsidR="00FB7E7A" w:rsidRDefault="00FB7E7A" w:rsidP="00391867">
      <w:pPr>
        <w:spacing w:after="0"/>
      </w:pPr>
    </w:p>
    <w:p w14:paraId="6A84D452" w14:textId="7CB2E273" w:rsidR="00FB7E7A" w:rsidRDefault="00FB7E7A" w:rsidP="00391867">
      <w:pPr>
        <w:spacing w:after="0"/>
      </w:pPr>
      <w:r>
        <w:t>The unnamed roads are all located within the Ballarat Airport precinct and provide access to the various occupancies. The current Council addressing for each occupancy utilises a unique building reference number, however this addressing format is insufficient and ambiguous given the number of occupancies that operate in the precinct on various roadways.</w:t>
      </w:r>
    </w:p>
    <w:p w14:paraId="75A65D9F" w14:textId="77777777" w:rsidR="00F33DE3" w:rsidRDefault="00F33DE3" w:rsidP="00391867">
      <w:pPr>
        <w:spacing w:after="0"/>
      </w:pPr>
    </w:p>
    <w:p w14:paraId="20D63151" w14:textId="0A6282BE" w:rsidR="00FB7E7A" w:rsidRDefault="00744E31" w:rsidP="00391867">
      <w:pPr>
        <w:spacing w:after="0"/>
      </w:pPr>
      <w:r>
        <w:t xml:space="preserve">This proposal will provide accurate street addressing for the </w:t>
      </w:r>
      <w:r w:rsidR="00F93EF9">
        <w:t>55</w:t>
      </w:r>
      <w:r w:rsidR="007C47B0">
        <w:t xml:space="preserve"> buildings within the precinct to ensure effective incident management and public safety.</w:t>
      </w:r>
    </w:p>
    <w:p w14:paraId="003E6EBF" w14:textId="77777777" w:rsidR="00F33DE3" w:rsidRDefault="00F33DE3" w:rsidP="00391867">
      <w:pPr>
        <w:spacing w:after="0"/>
      </w:pPr>
    </w:p>
    <w:p w14:paraId="214C0D4D" w14:textId="13F5988E" w:rsidR="00FB7E7A" w:rsidRPr="00AE2A35" w:rsidRDefault="00FB7E7A" w:rsidP="00391867">
      <w:pPr>
        <w:spacing w:after="0"/>
      </w:pPr>
      <w:r>
        <w:t xml:space="preserve">The proposed names being recommended have been compiled in conjunction with the Airport Manager and Program Development Officer. Each name has been chosen for its relevance and/or historical </w:t>
      </w:r>
      <w:r w:rsidRPr="00695D83">
        <w:t>significance to the Ballarat Airport</w:t>
      </w:r>
      <w:r w:rsidR="00744E31" w:rsidRPr="00695D83">
        <w:t xml:space="preserve"> in addition to conforming with the </w:t>
      </w:r>
      <w:r w:rsidR="00744E31" w:rsidRPr="00695D83">
        <w:rPr>
          <w:i/>
          <w:iCs/>
        </w:rPr>
        <w:t xml:space="preserve">Naming rules for places in Victoria – Statutory requirements for naming roads, features and localities </w:t>
      </w:r>
      <w:r w:rsidR="00AE2A35">
        <w:rPr>
          <w:i/>
          <w:iCs/>
        </w:rPr>
        <w:t>2022</w:t>
      </w:r>
      <w:r w:rsidR="00AE2A35">
        <w:t>.</w:t>
      </w:r>
    </w:p>
    <w:p w14:paraId="28232C69" w14:textId="59E1F7AB" w:rsidR="00FB7E7A" w:rsidRPr="00695D83" w:rsidRDefault="00FB7E7A" w:rsidP="00391867">
      <w:pPr>
        <w:pStyle w:val="ListParagraph"/>
        <w:numPr>
          <w:ilvl w:val="0"/>
          <w:numId w:val="1"/>
        </w:numPr>
        <w:spacing w:after="0"/>
      </w:pPr>
      <w:r w:rsidRPr="004148EA">
        <w:rPr>
          <w:b/>
          <w:bCs/>
          <w:u w:val="single"/>
        </w:rPr>
        <w:t>Consolidated</w:t>
      </w:r>
      <w:r w:rsidR="004148EA" w:rsidRPr="004148EA">
        <w:rPr>
          <w:b/>
          <w:bCs/>
          <w:u w:val="single"/>
        </w:rPr>
        <w:t xml:space="preserve"> Road</w:t>
      </w:r>
      <w:r w:rsidR="00F33DE3" w:rsidRPr="00695D83">
        <w:t xml:space="preserve"> </w:t>
      </w:r>
      <w:r w:rsidR="00D27332" w:rsidRPr="00695D83">
        <w:t>–</w:t>
      </w:r>
      <w:r w:rsidR="00687773" w:rsidRPr="00695D83">
        <w:t xml:space="preserve"> a</w:t>
      </w:r>
      <w:r w:rsidR="00D27332" w:rsidRPr="00695D83">
        <w:t xml:space="preserve"> type of </w:t>
      </w:r>
      <w:r w:rsidR="00687773" w:rsidRPr="00695D83">
        <w:rPr>
          <w:rFonts w:eastAsia="Times New Roman"/>
        </w:rPr>
        <w:t xml:space="preserve">heavy American bombers that frequented the aerodrome for crew training in the early </w:t>
      </w:r>
      <w:r w:rsidR="00D27332" w:rsidRPr="00695D83">
        <w:rPr>
          <w:rFonts w:eastAsia="Times New Roman"/>
        </w:rPr>
        <w:t>19</w:t>
      </w:r>
      <w:r w:rsidR="00687773" w:rsidRPr="00695D83">
        <w:rPr>
          <w:rFonts w:eastAsia="Times New Roman"/>
        </w:rPr>
        <w:t>40’s</w:t>
      </w:r>
      <w:r w:rsidR="003D471E">
        <w:rPr>
          <w:rFonts w:eastAsia="Times New Roman"/>
        </w:rPr>
        <w:t>.</w:t>
      </w:r>
    </w:p>
    <w:p w14:paraId="6155E35A" w14:textId="482B677F" w:rsidR="00FB7E7A" w:rsidRPr="00695D83" w:rsidRDefault="00FB7E7A" w:rsidP="00391867">
      <w:pPr>
        <w:pStyle w:val="ListParagraph"/>
        <w:numPr>
          <w:ilvl w:val="0"/>
          <w:numId w:val="1"/>
        </w:numPr>
        <w:spacing w:after="0"/>
      </w:pPr>
      <w:r w:rsidRPr="00793017">
        <w:rPr>
          <w:b/>
          <w:bCs/>
          <w:u w:val="single"/>
        </w:rPr>
        <w:t>Kitty Hawk</w:t>
      </w:r>
      <w:r w:rsidR="00793017" w:rsidRPr="00793017">
        <w:rPr>
          <w:b/>
          <w:bCs/>
          <w:u w:val="single"/>
        </w:rPr>
        <w:t xml:space="preserve"> Road</w:t>
      </w:r>
      <w:r w:rsidR="00F33DE3" w:rsidRPr="00695D83">
        <w:t xml:space="preserve"> – a </w:t>
      </w:r>
      <w:r w:rsidR="00CC4A97" w:rsidRPr="00695D83">
        <w:t>well-known</w:t>
      </w:r>
      <w:r w:rsidR="00F33DE3" w:rsidRPr="00695D83">
        <w:t xml:space="preserve"> </w:t>
      </w:r>
      <w:r w:rsidR="00E42206" w:rsidRPr="00695D83">
        <w:t>single seat</w:t>
      </w:r>
      <w:r w:rsidR="00F33DE3" w:rsidRPr="00695D83">
        <w:t xml:space="preserve"> aircraft</w:t>
      </w:r>
      <w:r w:rsidR="00E42206" w:rsidRPr="00695D83">
        <w:t xml:space="preserve"> that was the only effective RAAF fighters throughout the fighting at Port Moresby and Milne Bay in 1942 when the Japanese advance towards Australia was stopped</w:t>
      </w:r>
      <w:r w:rsidR="00E42206" w:rsidRPr="00695D83">
        <w:rPr>
          <w:rStyle w:val="FootnoteReference"/>
        </w:rPr>
        <w:footnoteReference w:id="2"/>
      </w:r>
      <w:r w:rsidR="00E42206" w:rsidRPr="00695D83">
        <w:t>.</w:t>
      </w:r>
    </w:p>
    <w:p w14:paraId="7939A3DB" w14:textId="310F37C1" w:rsidR="00FB7E7A" w:rsidRPr="00695D83" w:rsidRDefault="00446B6D" w:rsidP="00391867">
      <w:pPr>
        <w:pStyle w:val="ListParagraph"/>
        <w:numPr>
          <w:ilvl w:val="0"/>
          <w:numId w:val="1"/>
        </w:numPr>
        <w:spacing w:after="0"/>
      </w:pPr>
      <w:r w:rsidRPr="00793017">
        <w:rPr>
          <w:b/>
          <w:bCs/>
          <w:u w:val="single"/>
        </w:rPr>
        <w:t>Winmaling</w:t>
      </w:r>
      <w:r w:rsidR="00793017" w:rsidRPr="00793017">
        <w:rPr>
          <w:b/>
          <w:bCs/>
          <w:u w:val="single"/>
        </w:rPr>
        <w:t xml:space="preserve"> Circuit</w:t>
      </w:r>
      <w:r w:rsidR="007E5560" w:rsidRPr="00793017">
        <w:t xml:space="preserve"> </w:t>
      </w:r>
      <w:r w:rsidR="007E5560">
        <w:t>(</w:t>
      </w:r>
      <w:r w:rsidR="00BE158B">
        <w:t xml:space="preserve">pronounced </w:t>
      </w:r>
      <w:r w:rsidR="007E5560">
        <w:t>Win-mar-ling)</w:t>
      </w:r>
      <w:r w:rsidR="00E42206" w:rsidRPr="00695D83">
        <w:t xml:space="preserve"> – </w:t>
      </w:r>
      <w:r w:rsidR="001B033C">
        <w:t xml:space="preserve">the </w:t>
      </w:r>
      <w:r w:rsidR="00DA5805" w:rsidRPr="00DA5805">
        <w:rPr>
          <w:rFonts w:cstheme="minorHAnsi"/>
          <w:color w:val="414141"/>
          <w:shd w:val="clear" w:color="auto" w:fill="FFFFFF"/>
        </w:rPr>
        <w:t>Wadawurrung</w:t>
      </w:r>
      <w:r w:rsidR="001B033C" w:rsidRPr="00DA5805">
        <w:rPr>
          <w:rFonts w:cstheme="minorHAnsi"/>
        </w:rPr>
        <w:t xml:space="preserve"> word for ‘wind’ as supported by </w:t>
      </w:r>
      <w:r w:rsidR="00AA27A9" w:rsidRPr="00DA5805">
        <w:rPr>
          <w:rFonts w:cstheme="minorHAnsi"/>
        </w:rPr>
        <w:t>Wadawurrung Traditional Owners Aboriginal</w:t>
      </w:r>
      <w:r w:rsidR="00AA27A9">
        <w:t xml:space="preserve"> Corporation</w:t>
      </w:r>
    </w:p>
    <w:p w14:paraId="12ED7201" w14:textId="5C1B17FC" w:rsidR="00FB7E7A" w:rsidRPr="00695D83" w:rsidRDefault="00FB7E7A" w:rsidP="00391867">
      <w:pPr>
        <w:pStyle w:val="ListParagraph"/>
        <w:numPr>
          <w:ilvl w:val="0"/>
          <w:numId w:val="1"/>
        </w:numPr>
        <w:spacing w:after="0"/>
      </w:pPr>
      <w:r w:rsidRPr="00B210C2">
        <w:rPr>
          <w:b/>
          <w:bCs/>
          <w:u w:val="single"/>
        </w:rPr>
        <w:t>Terminal</w:t>
      </w:r>
      <w:r w:rsidR="00B210C2" w:rsidRPr="00B210C2">
        <w:rPr>
          <w:b/>
          <w:bCs/>
          <w:u w:val="single"/>
        </w:rPr>
        <w:t xml:space="preserve"> Road</w:t>
      </w:r>
      <w:r w:rsidR="00C22E19" w:rsidRPr="00695D83">
        <w:t xml:space="preserve"> – an appropriate name for an access road to terminal buildings at an airport.</w:t>
      </w:r>
    </w:p>
    <w:p w14:paraId="01CDEE01" w14:textId="7548B6E6" w:rsidR="00FB7E7A" w:rsidRPr="00695D83" w:rsidRDefault="00FB7E7A" w:rsidP="00391867">
      <w:pPr>
        <w:pStyle w:val="ListParagraph"/>
        <w:numPr>
          <w:ilvl w:val="0"/>
          <w:numId w:val="1"/>
        </w:numPr>
        <w:spacing w:after="0"/>
        <w:rPr>
          <w:rFonts w:cstheme="minorHAnsi"/>
        </w:rPr>
      </w:pPr>
      <w:r w:rsidRPr="00B210C2">
        <w:rPr>
          <w:b/>
          <w:bCs/>
          <w:u w:val="single"/>
        </w:rPr>
        <w:t>F</w:t>
      </w:r>
      <w:r w:rsidR="00333098" w:rsidRPr="00B210C2">
        <w:rPr>
          <w:b/>
          <w:bCs/>
          <w:u w:val="single"/>
        </w:rPr>
        <w:t>airbairn</w:t>
      </w:r>
      <w:r w:rsidR="00B210C2" w:rsidRPr="00B210C2">
        <w:rPr>
          <w:b/>
          <w:bCs/>
          <w:u w:val="single"/>
        </w:rPr>
        <w:t xml:space="preserve"> Road</w:t>
      </w:r>
      <w:r w:rsidR="00C22E19" w:rsidRPr="00695D83">
        <w:t xml:space="preserve"> - Wing Commander Charles Osborne </w:t>
      </w:r>
      <w:r w:rsidR="00333098" w:rsidRPr="00695D83">
        <w:t>Fairbairn</w:t>
      </w:r>
      <w:r w:rsidR="00C22E19" w:rsidRPr="00695D83">
        <w:t xml:space="preserve"> </w:t>
      </w:r>
      <w:r w:rsidR="00C22E19" w:rsidRPr="00695D83">
        <w:rPr>
          <w:color w:val="353535"/>
        </w:rPr>
        <w:t xml:space="preserve">served as a fighter pilot in the Royal Flying Corps in World War 1 and afterwards in the Royal Air Force, where he was awarded the </w:t>
      </w:r>
      <w:r w:rsidR="00C22E19" w:rsidRPr="00695D83">
        <w:rPr>
          <w:rFonts w:cstheme="minorHAnsi"/>
          <w:color w:val="353535"/>
        </w:rPr>
        <w:t xml:space="preserve">Air Force Cross. He served </w:t>
      </w:r>
      <w:r w:rsidR="00C22E19" w:rsidRPr="00695D83">
        <w:rPr>
          <w:rFonts w:cstheme="minorHAnsi"/>
        </w:rPr>
        <w:t xml:space="preserve">as the Commanding Officer of </w:t>
      </w:r>
      <w:r w:rsidR="00F6439E" w:rsidRPr="00695D83">
        <w:t>No 1 Wireless Air Gunners School</w:t>
      </w:r>
      <w:r w:rsidR="00F6439E" w:rsidRPr="00695D83">
        <w:rPr>
          <w:rFonts w:cstheme="minorHAnsi"/>
        </w:rPr>
        <w:t xml:space="preserve"> </w:t>
      </w:r>
      <w:r w:rsidR="00C22E19" w:rsidRPr="00695D83">
        <w:rPr>
          <w:rFonts w:cstheme="minorHAnsi"/>
        </w:rPr>
        <w:t>and transferred to the R</w:t>
      </w:r>
      <w:r w:rsidR="00AB333B">
        <w:rPr>
          <w:rFonts w:cstheme="minorHAnsi"/>
        </w:rPr>
        <w:t xml:space="preserve">oyal </w:t>
      </w:r>
      <w:r w:rsidR="00C22E19" w:rsidRPr="00695D83">
        <w:rPr>
          <w:rFonts w:cstheme="minorHAnsi"/>
        </w:rPr>
        <w:t>A</w:t>
      </w:r>
      <w:r w:rsidR="00AB333B">
        <w:rPr>
          <w:rFonts w:cstheme="minorHAnsi"/>
        </w:rPr>
        <w:t xml:space="preserve">ustralian </w:t>
      </w:r>
      <w:r w:rsidR="00C22E19" w:rsidRPr="00695D83">
        <w:rPr>
          <w:rFonts w:cstheme="minorHAnsi"/>
        </w:rPr>
        <w:t>A</w:t>
      </w:r>
      <w:r w:rsidR="003C4E12">
        <w:rPr>
          <w:rFonts w:cstheme="minorHAnsi"/>
        </w:rPr>
        <w:t xml:space="preserve">ir </w:t>
      </w:r>
      <w:r w:rsidR="00C22E19" w:rsidRPr="00695D83">
        <w:rPr>
          <w:rFonts w:cstheme="minorHAnsi"/>
        </w:rPr>
        <w:t>F</w:t>
      </w:r>
      <w:r w:rsidR="003C4E12">
        <w:rPr>
          <w:rFonts w:cstheme="minorHAnsi"/>
        </w:rPr>
        <w:t>orce</w:t>
      </w:r>
      <w:r w:rsidR="00C22E19" w:rsidRPr="00695D83">
        <w:rPr>
          <w:rFonts w:cstheme="minorHAnsi"/>
        </w:rPr>
        <w:t xml:space="preserve"> Reserve of Officers in 1944. He was responsible for the training schools’ daily operations and the welfare of the trainees as well as fostering positive relations between the base and the Ballarat Community</w:t>
      </w:r>
      <w:r w:rsidR="00A27418" w:rsidRPr="00695D83">
        <w:rPr>
          <w:rStyle w:val="FootnoteReference"/>
          <w:rFonts w:cstheme="minorHAnsi"/>
        </w:rPr>
        <w:footnoteReference w:id="3"/>
      </w:r>
      <w:r w:rsidR="00F71E43">
        <w:rPr>
          <w:rFonts w:cstheme="minorHAnsi"/>
        </w:rPr>
        <w:t>.</w:t>
      </w:r>
    </w:p>
    <w:p w14:paraId="5B5DC33F" w14:textId="3858E3E7" w:rsidR="00FB7E7A" w:rsidRPr="00695D83" w:rsidRDefault="00FB7E7A" w:rsidP="00391867">
      <w:pPr>
        <w:pStyle w:val="ListParagraph"/>
        <w:numPr>
          <w:ilvl w:val="0"/>
          <w:numId w:val="1"/>
        </w:numPr>
        <w:spacing w:after="0"/>
        <w:rPr>
          <w:rFonts w:cstheme="minorHAnsi"/>
        </w:rPr>
      </w:pPr>
      <w:r w:rsidRPr="00B210C2">
        <w:rPr>
          <w:rFonts w:cstheme="minorHAnsi"/>
          <w:b/>
          <w:bCs/>
          <w:u w:val="single"/>
        </w:rPr>
        <w:t>Cheetah</w:t>
      </w:r>
      <w:r w:rsidR="0012459B" w:rsidRPr="0012459B">
        <w:rPr>
          <w:rFonts w:cstheme="minorHAnsi"/>
          <w:b/>
          <w:bCs/>
          <w:u w:val="single"/>
        </w:rPr>
        <w:t xml:space="preserve"> Road</w:t>
      </w:r>
      <w:r w:rsidR="00A27418" w:rsidRPr="00695D83">
        <w:rPr>
          <w:rFonts w:cstheme="minorHAnsi"/>
        </w:rPr>
        <w:t xml:space="preserve"> - </w:t>
      </w:r>
      <w:r w:rsidR="00A27418" w:rsidRPr="00695D83">
        <w:rPr>
          <w:rFonts w:cstheme="minorHAnsi"/>
          <w:color w:val="151E24"/>
        </w:rPr>
        <w:t xml:space="preserve">designed by Armstrong Siddeley in 1930 and had evolved from the </w:t>
      </w:r>
      <w:r w:rsidR="004A1E80" w:rsidRPr="00695D83">
        <w:rPr>
          <w:rFonts w:cstheme="minorHAnsi"/>
          <w:color w:val="151E24"/>
        </w:rPr>
        <w:t>7-cylinder</w:t>
      </w:r>
      <w:r w:rsidR="00A27418" w:rsidRPr="00695D83">
        <w:rPr>
          <w:rFonts w:cstheme="minorHAnsi"/>
          <w:color w:val="151E24"/>
        </w:rPr>
        <w:t xml:space="preserve"> Lynx radial of 1920. Primarily used on pre-war British military aircraft, including the Arvo Anson monoplane bomber which in 1935 was </w:t>
      </w:r>
      <w:r w:rsidR="004A1E80" w:rsidRPr="00695D83">
        <w:rPr>
          <w:rFonts w:cstheme="minorHAnsi"/>
          <w:color w:val="151E24"/>
        </w:rPr>
        <w:t>Britain’s’</w:t>
      </w:r>
      <w:r w:rsidR="00A27418" w:rsidRPr="00695D83">
        <w:rPr>
          <w:rFonts w:cstheme="minorHAnsi"/>
          <w:color w:val="151E24"/>
        </w:rPr>
        <w:t xml:space="preserve"> first twin engine aircraft with retractable undercarriage</w:t>
      </w:r>
      <w:r w:rsidR="00A27418" w:rsidRPr="00695D83">
        <w:rPr>
          <w:rStyle w:val="FootnoteReference"/>
          <w:rFonts w:cstheme="minorHAnsi"/>
          <w:color w:val="151E24"/>
        </w:rPr>
        <w:footnoteReference w:id="4"/>
      </w:r>
      <w:r w:rsidR="00ED0200">
        <w:rPr>
          <w:rFonts w:cstheme="minorHAnsi"/>
          <w:color w:val="151E24"/>
        </w:rPr>
        <w:t>.</w:t>
      </w:r>
    </w:p>
    <w:p w14:paraId="1C21DFFB" w14:textId="4362D94F" w:rsidR="00FB7E7A" w:rsidRPr="00695D83" w:rsidRDefault="00D27332" w:rsidP="00391867">
      <w:pPr>
        <w:pStyle w:val="ListParagraph"/>
        <w:numPr>
          <w:ilvl w:val="0"/>
          <w:numId w:val="1"/>
        </w:numPr>
        <w:spacing w:after="0"/>
        <w:rPr>
          <w:rFonts w:cstheme="minorHAnsi"/>
        </w:rPr>
      </w:pPr>
      <w:r w:rsidRPr="0012459B">
        <w:rPr>
          <w:b/>
          <w:bCs/>
          <w:u w:val="single"/>
        </w:rPr>
        <w:t>Wireless</w:t>
      </w:r>
      <w:r w:rsidR="0012459B" w:rsidRPr="0012459B">
        <w:rPr>
          <w:b/>
          <w:bCs/>
          <w:u w:val="single"/>
        </w:rPr>
        <w:t xml:space="preserve"> Drive</w:t>
      </w:r>
      <w:r w:rsidRPr="00695D83">
        <w:t xml:space="preserve"> </w:t>
      </w:r>
      <w:r w:rsidR="00295B00" w:rsidRPr="00695D83">
        <w:t>–</w:t>
      </w:r>
      <w:r w:rsidRPr="00695D83">
        <w:t xml:space="preserve"> </w:t>
      </w:r>
      <w:r w:rsidR="00295B00" w:rsidRPr="00695D83">
        <w:t>the Wireless Air Gunners School was based at the Ballarat Airport during World War 2.</w:t>
      </w:r>
    </w:p>
    <w:p w14:paraId="5FC8726D" w14:textId="1D06E237" w:rsidR="00FB7E7A" w:rsidRPr="00695D83" w:rsidRDefault="00E810A9" w:rsidP="00391867">
      <w:pPr>
        <w:pStyle w:val="ListParagraph"/>
        <w:numPr>
          <w:ilvl w:val="0"/>
          <w:numId w:val="1"/>
        </w:numPr>
        <w:spacing w:after="0"/>
      </w:pPr>
      <w:r w:rsidRPr="0012459B">
        <w:rPr>
          <w:rFonts w:eastAsia="Times New Roman"/>
          <w:b/>
          <w:bCs/>
          <w:u w:val="single"/>
        </w:rPr>
        <w:t>Empire</w:t>
      </w:r>
      <w:r w:rsidR="0012459B" w:rsidRPr="0012459B">
        <w:rPr>
          <w:rFonts w:eastAsia="Times New Roman"/>
          <w:b/>
          <w:bCs/>
          <w:u w:val="single"/>
        </w:rPr>
        <w:t xml:space="preserve"> Drive</w:t>
      </w:r>
      <w:r w:rsidRPr="00695D83">
        <w:rPr>
          <w:rFonts w:eastAsia="Times New Roman"/>
        </w:rPr>
        <w:t xml:space="preserve"> – the Empire Air Training Scheme as it was known when it was operated by the R</w:t>
      </w:r>
      <w:r w:rsidR="006D3619" w:rsidRPr="00695D83">
        <w:rPr>
          <w:rFonts w:eastAsia="Times New Roman"/>
        </w:rPr>
        <w:t xml:space="preserve">oyal </w:t>
      </w:r>
      <w:r w:rsidRPr="00695D83">
        <w:rPr>
          <w:rFonts w:eastAsia="Times New Roman"/>
        </w:rPr>
        <w:t>A</w:t>
      </w:r>
      <w:r w:rsidR="006D3619" w:rsidRPr="00695D83">
        <w:rPr>
          <w:rFonts w:eastAsia="Times New Roman"/>
        </w:rPr>
        <w:t xml:space="preserve">ustralian </w:t>
      </w:r>
      <w:r w:rsidRPr="00695D83">
        <w:rPr>
          <w:rFonts w:eastAsia="Times New Roman"/>
        </w:rPr>
        <w:t>A</w:t>
      </w:r>
      <w:r w:rsidR="006D3619" w:rsidRPr="00695D83">
        <w:rPr>
          <w:rFonts w:eastAsia="Times New Roman"/>
        </w:rPr>
        <w:t xml:space="preserve">ir </w:t>
      </w:r>
      <w:r w:rsidRPr="00695D83">
        <w:rPr>
          <w:rFonts w:eastAsia="Times New Roman"/>
        </w:rPr>
        <w:t>F</w:t>
      </w:r>
      <w:r w:rsidR="006D3619" w:rsidRPr="00695D83">
        <w:rPr>
          <w:rFonts w:eastAsia="Times New Roman"/>
        </w:rPr>
        <w:t>orce</w:t>
      </w:r>
      <w:r w:rsidRPr="00695D83">
        <w:rPr>
          <w:rFonts w:eastAsia="Times New Roman"/>
        </w:rPr>
        <w:t xml:space="preserve"> and reason for being listed on the Victorian Heritage</w:t>
      </w:r>
      <w:r w:rsidR="006C3921">
        <w:rPr>
          <w:rFonts w:eastAsia="Times New Roman"/>
        </w:rPr>
        <w:t xml:space="preserve"> Register</w:t>
      </w:r>
      <w:r w:rsidR="00ED0200">
        <w:rPr>
          <w:rFonts w:eastAsia="Times New Roman"/>
        </w:rPr>
        <w:t>.</w:t>
      </w:r>
    </w:p>
    <w:p w14:paraId="244FCD11" w14:textId="15A4392F" w:rsidR="00FB7E7A" w:rsidRPr="00695D83" w:rsidRDefault="00876697" w:rsidP="00391867">
      <w:pPr>
        <w:pStyle w:val="ListParagraph"/>
        <w:numPr>
          <w:ilvl w:val="0"/>
          <w:numId w:val="1"/>
        </w:numPr>
        <w:spacing w:after="0"/>
      </w:pPr>
      <w:r w:rsidRPr="0012459B">
        <w:rPr>
          <w:b/>
          <w:bCs/>
          <w:u w:val="single"/>
        </w:rPr>
        <w:t>Petch</w:t>
      </w:r>
      <w:r w:rsidR="0012459B" w:rsidRPr="0012459B">
        <w:rPr>
          <w:b/>
          <w:bCs/>
          <w:u w:val="single"/>
        </w:rPr>
        <w:t xml:space="preserve"> Drive</w:t>
      </w:r>
      <w:r w:rsidRPr="00695D83">
        <w:t xml:space="preserve"> </w:t>
      </w:r>
      <w:r w:rsidR="00804604" w:rsidRPr="00695D83">
        <w:t>–</w:t>
      </w:r>
      <w:r w:rsidRPr="00695D83">
        <w:t xml:space="preserve"> </w:t>
      </w:r>
      <w:r w:rsidR="00804604" w:rsidRPr="00695D83">
        <w:t>Flying Officer Francis Noel Miller Petch</w:t>
      </w:r>
      <w:r w:rsidR="006B5B43" w:rsidRPr="00695D83">
        <w:t xml:space="preserve"> </w:t>
      </w:r>
      <w:r w:rsidR="00E76087" w:rsidRPr="00695D83">
        <w:t>was born and educated</w:t>
      </w:r>
      <w:r w:rsidR="00AE078D" w:rsidRPr="00695D83">
        <w:t xml:space="preserve"> in Ballarat, wanting to join the</w:t>
      </w:r>
      <w:r w:rsidR="005B2080" w:rsidRPr="00695D83">
        <w:t xml:space="preserve"> air force from a young age. </w:t>
      </w:r>
      <w:r w:rsidR="00400894" w:rsidRPr="00695D83">
        <w:t>He</w:t>
      </w:r>
      <w:r w:rsidR="00F06894" w:rsidRPr="00695D83">
        <w:t xml:space="preserve"> enlisted in the Royal Australia Air Force in 1942</w:t>
      </w:r>
      <w:r w:rsidR="00D7012D" w:rsidRPr="00695D83">
        <w:t xml:space="preserve"> and</w:t>
      </w:r>
      <w:r w:rsidR="00400894" w:rsidRPr="00695D83">
        <w:t xml:space="preserve"> was posted to the No 1 W</w:t>
      </w:r>
      <w:r w:rsidR="00D7012D" w:rsidRPr="00695D83">
        <w:t xml:space="preserve">ireless </w:t>
      </w:r>
      <w:r w:rsidR="00400894" w:rsidRPr="00695D83">
        <w:t>A</w:t>
      </w:r>
      <w:r w:rsidR="00D7012D" w:rsidRPr="00695D83">
        <w:t xml:space="preserve">ir </w:t>
      </w:r>
      <w:r w:rsidR="00400894" w:rsidRPr="00695D83">
        <w:t>G</w:t>
      </w:r>
      <w:r w:rsidR="00D7012D" w:rsidRPr="00695D83">
        <w:t xml:space="preserve">unners </w:t>
      </w:r>
      <w:r w:rsidR="00400894" w:rsidRPr="00695D83">
        <w:t>S</w:t>
      </w:r>
      <w:r w:rsidR="00F6439E" w:rsidRPr="00695D83">
        <w:t>chool</w:t>
      </w:r>
      <w:r w:rsidR="000B0876" w:rsidRPr="00695D83">
        <w:t xml:space="preserve">. </w:t>
      </w:r>
      <w:r w:rsidR="0010606E" w:rsidRPr="00695D83">
        <w:t>Frank was discharged from the Royal Australia</w:t>
      </w:r>
      <w:r w:rsidR="00C81960" w:rsidRPr="00695D83">
        <w:t xml:space="preserve"> Air Force in 1945 with the rank of Flying Officer</w:t>
      </w:r>
      <w:r w:rsidR="000E3F46" w:rsidRPr="00695D83">
        <w:rPr>
          <w:rStyle w:val="FootnoteReference"/>
        </w:rPr>
        <w:footnoteReference w:id="5"/>
      </w:r>
      <w:r w:rsidR="00C81960" w:rsidRPr="00695D83">
        <w:t>.</w:t>
      </w:r>
    </w:p>
    <w:p w14:paraId="257F2A36" w14:textId="680D1CBB" w:rsidR="00FB7E7A" w:rsidRPr="00D65D77" w:rsidRDefault="00FB7E7A" w:rsidP="00B84FF9">
      <w:pPr>
        <w:pStyle w:val="ListParagraph"/>
        <w:numPr>
          <w:ilvl w:val="0"/>
          <w:numId w:val="1"/>
        </w:numPr>
        <w:spacing w:after="0"/>
        <w:rPr>
          <w:rFonts w:cstheme="minorHAnsi"/>
        </w:rPr>
      </w:pPr>
      <w:r w:rsidRPr="00695D83">
        <w:lastRenderedPageBreak/>
        <w:t xml:space="preserve"> </w:t>
      </w:r>
      <w:r w:rsidR="008D5318" w:rsidRPr="0012459B">
        <w:rPr>
          <w:b/>
          <w:bCs/>
          <w:u w:val="single"/>
        </w:rPr>
        <w:t>Gunners</w:t>
      </w:r>
      <w:r w:rsidR="0012459B" w:rsidRPr="0012459B">
        <w:rPr>
          <w:b/>
          <w:bCs/>
          <w:u w:val="single"/>
        </w:rPr>
        <w:t xml:space="preserve"> Drive</w:t>
      </w:r>
      <w:r w:rsidR="00B84FF9" w:rsidRPr="00695D83">
        <w:t xml:space="preserve"> – the Wireless Air Gunners School was based at the Ballarat Airport during World War 2.</w:t>
      </w:r>
    </w:p>
    <w:p w14:paraId="6BF5CA9B" w14:textId="479D852A" w:rsidR="00D65D77" w:rsidRPr="00695D83" w:rsidRDefault="00D94C63" w:rsidP="00B84FF9">
      <w:pPr>
        <w:pStyle w:val="ListParagraph"/>
        <w:numPr>
          <w:ilvl w:val="0"/>
          <w:numId w:val="1"/>
        </w:numPr>
        <w:spacing w:after="0"/>
        <w:rPr>
          <w:rFonts w:cstheme="minorHAnsi"/>
        </w:rPr>
      </w:pPr>
      <w:r w:rsidRPr="00C25C52">
        <w:rPr>
          <w:b/>
          <w:bCs/>
          <w:u w:val="single"/>
        </w:rPr>
        <w:t>Karndo</w:t>
      </w:r>
      <w:r w:rsidR="00903349">
        <w:rPr>
          <w:b/>
          <w:bCs/>
          <w:u w:val="single"/>
        </w:rPr>
        <w:t>r</w:t>
      </w:r>
      <w:r w:rsidRPr="00C25C52">
        <w:rPr>
          <w:b/>
          <w:bCs/>
          <w:u w:val="single"/>
        </w:rPr>
        <w:t>r Road</w:t>
      </w:r>
      <w:r w:rsidR="00C25C52">
        <w:t xml:space="preserve"> - </w:t>
      </w:r>
      <w:r w:rsidR="00E97F21">
        <w:t>(pronounced Karn-door)</w:t>
      </w:r>
      <w:r w:rsidR="00E97F21" w:rsidRPr="00695D83">
        <w:t xml:space="preserve"> – </w:t>
      </w:r>
      <w:r w:rsidR="00E97F21">
        <w:t>the indigenous word for ‘</w:t>
      </w:r>
      <w:r w:rsidR="00903349">
        <w:t>track</w:t>
      </w:r>
      <w:r w:rsidR="00E97F21">
        <w:t>’ as supported by Wadawurrung Traditional Owners Aboriginal Corporation</w:t>
      </w:r>
    </w:p>
    <w:p w14:paraId="5C559BA0" w14:textId="77777777" w:rsidR="00391867" w:rsidRPr="00695D83" w:rsidRDefault="00391867" w:rsidP="00391867">
      <w:pPr>
        <w:spacing w:after="0"/>
        <w:ind w:left="360"/>
        <w:rPr>
          <w:rFonts w:cstheme="minorHAnsi"/>
        </w:rPr>
      </w:pPr>
    </w:p>
    <w:p w14:paraId="166620B4" w14:textId="4221F769" w:rsidR="00744E31" w:rsidRPr="00695D83" w:rsidRDefault="00744E31" w:rsidP="004507FC">
      <w:pPr>
        <w:spacing w:after="0"/>
        <w:rPr>
          <w:rFonts w:cstheme="minorHAnsi"/>
        </w:rPr>
      </w:pPr>
      <w:r w:rsidRPr="00695D83">
        <w:rPr>
          <w:rFonts w:cstheme="minorHAnsi"/>
        </w:rPr>
        <w:t>Interested parties are encouraged to make submissions, whether for or against a proposal. If the proposed name is not supported, please indicate why and/or demonstrate why the proposal does not conform to the Naming rules for places in Victoria – Statutory requirements for naming roads, features and localities 20</w:t>
      </w:r>
      <w:r w:rsidR="004C252D">
        <w:rPr>
          <w:rFonts w:cstheme="minorHAnsi"/>
        </w:rPr>
        <w:t>22</w:t>
      </w:r>
      <w:r w:rsidRPr="00695D83">
        <w:rPr>
          <w:rFonts w:cstheme="minorHAnsi"/>
        </w:rPr>
        <w:t xml:space="preserve">. Further information on the naming guidelines is provided by the State Government at </w:t>
      </w:r>
      <w:hyperlink r:id="rId11" w:history="1">
        <w:r w:rsidRPr="00695D83">
          <w:rPr>
            <w:rStyle w:val="Hyperlink"/>
            <w:rFonts w:cstheme="minorHAnsi"/>
          </w:rPr>
          <w:t>https://www.land.vic.gov.au/place-naming/understand-the-naming-process/the-naming-rules</w:t>
        </w:r>
      </w:hyperlink>
      <w:r w:rsidRPr="00695D83">
        <w:rPr>
          <w:rFonts w:cstheme="minorHAnsi"/>
        </w:rPr>
        <w:t xml:space="preserve"> .</w:t>
      </w:r>
      <w:r w:rsidR="001C0017" w:rsidRPr="00695D83">
        <w:rPr>
          <w:rFonts w:cstheme="minorHAnsi"/>
        </w:rPr>
        <w:t xml:space="preserve"> If no submissions are made it will be assumed that there are no objections and Council will proceed with the road naming process.</w:t>
      </w:r>
    </w:p>
    <w:p w14:paraId="67015615" w14:textId="77777777" w:rsidR="00744E31" w:rsidRPr="00695D83" w:rsidRDefault="00744E31" w:rsidP="004507FC">
      <w:pPr>
        <w:spacing w:after="0"/>
        <w:rPr>
          <w:rFonts w:cstheme="minorHAnsi"/>
        </w:rPr>
      </w:pPr>
    </w:p>
    <w:p w14:paraId="3950426A" w14:textId="36AE1075" w:rsidR="00744E31" w:rsidRPr="00695D83" w:rsidRDefault="00744E31" w:rsidP="004507FC">
      <w:pPr>
        <w:spacing w:after="0"/>
        <w:rPr>
          <w:rFonts w:cstheme="minorHAnsi"/>
        </w:rPr>
      </w:pPr>
      <w:r w:rsidRPr="00695D83">
        <w:rPr>
          <w:rFonts w:cstheme="minorHAnsi"/>
        </w:rPr>
        <w:t xml:space="preserve">Submissions quoting reference number </w:t>
      </w:r>
      <w:r w:rsidRPr="00695D83">
        <w:rPr>
          <w:rFonts w:cstheme="minorHAnsi"/>
          <w:b/>
          <w:bCs/>
          <w:u w:val="single"/>
        </w:rPr>
        <w:t>NP</w:t>
      </w:r>
      <w:r w:rsidR="00EA2B3B" w:rsidRPr="00695D83">
        <w:rPr>
          <w:rFonts w:cstheme="minorHAnsi"/>
          <w:b/>
          <w:bCs/>
          <w:u w:val="single"/>
        </w:rPr>
        <w:t>235</w:t>
      </w:r>
      <w:r w:rsidR="00F16517" w:rsidRPr="00695D83">
        <w:rPr>
          <w:rFonts w:cstheme="minorHAnsi"/>
          <w:b/>
          <w:bCs/>
          <w:u w:val="single"/>
        </w:rPr>
        <w:t xml:space="preserve"> – BALLARAT AIRPORT PRECINCT</w:t>
      </w:r>
      <w:r w:rsidR="00F45C3B" w:rsidRPr="00695D83">
        <w:rPr>
          <w:rFonts w:cstheme="minorHAnsi"/>
        </w:rPr>
        <w:t xml:space="preserve"> </w:t>
      </w:r>
      <w:r w:rsidRPr="00695D83">
        <w:rPr>
          <w:rFonts w:cstheme="minorHAnsi"/>
        </w:rPr>
        <w:t xml:space="preserve">should be addressed to the Manager Revenue and Procurement Services and can be mailed to Reply Paid 655 BALLARAT VIC 3353, or emailed to </w:t>
      </w:r>
      <w:hyperlink r:id="rId12" w:history="1">
        <w:r w:rsidRPr="00695D83">
          <w:rPr>
            <w:rStyle w:val="Hyperlink"/>
            <w:rFonts w:cstheme="minorHAnsi"/>
          </w:rPr>
          <w:t>info@ballarat.vic.gov.au</w:t>
        </w:r>
      </w:hyperlink>
      <w:r w:rsidRPr="00695D83">
        <w:rPr>
          <w:rFonts w:cstheme="minorHAnsi"/>
        </w:rPr>
        <w:t>.</w:t>
      </w:r>
    </w:p>
    <w:p w14:paraId="5710ADBB" w14:textId="77777777" w:rsidR="00744E31" w:rsidRPr="00695D83" w:rsidRDefault="00744E31" w:rsidP="004507FC">
      <w:pPr>
        <w:spacing w:after="0"/>
        <w:rPr>
          <w:rFonts w:cstheme="minorHAnsi"/>
        </w:rPr>
      </w:pPr>
    </w:p>
    <w:p w14:paraId="35E5B4E1" w14:textId="359EC7F6" w:rsidR="00744E31" w:rsidRPr="00695D83" w:rsidRDefault="00744E31" w:rsidP="004507FC">
      <w:pPr>
        <w:spacing w:after="0"/>
        <w:rPr>
          <w:rFonts w:cstheme="minorHAnsi"/>
        </w:rPr>
      </w:pPr>
      <w:r w:rsidRPr="00695D83">
        <w:rPr>
          <w:rFonts w:cstheme="minorHAnsi"/>
        </w:rPr>
        <w:t xml:space="preserve">Written submissions on the proposed name are invited and will be received by Council until 5pm </w:t>
      </w:r>
      <w:r w:rsidR="00C94779">
        <w:rPr>
          <w:rFonts w:cstheme="minorHAnsi"/>
        </w:rPr>
        <w:t>Fr</w:t>
      </w:r>
      <w:r w:rsidR="006521E7">
        <w:rPr>
          <w:rFonts w:cstheme="minorHAnsi"/>
        </w:rPr>
        <w:t xml:space="preserve">iday </w:t>
      </w:r>
      <w:r w:rsidR="00CB3A31">
        <w:rPr>
          <w:rFonts w:cstheme="minorHAnsi"/>
        </w:rPr>
        <w:t>13</w:t>
      </w:r>
      <w:r w:rsidR="006521E7" w:rsidRPr="006521E7">
        <w:rPr>
          <w:rFonts w:cstheme="minorHAnsi"/>
          <w:vertAlign w:val="superscript"/>
        </w:rPr>
        <w:t>th</w:t>
      </w:r>
      <w:r w:rsidR="006521E7">
        <w:rPr>
          <w:rFonts w:cstheme="minorHAnsi"/>
        </w:rPr>
        <w:t xml:space="preserve"> January</w:t>
      </w:r>
      <w:r w:rsidR="006E2C68" w:rsidRPr="00695D83">
        <w:rPr>
          <w:rFonts w:cstheme="minorHAnsi"/>
        </w:rPr>
        <w:t>.</w:t>
      </w:r>
    </w:p>
    <w:p w14:paraId="4858DC54" w14:textId="77777777" w:rsidR="00744E31" w:rsidRPr="00695D83" w:rsidRDefault="00744E31" w:rsidP="004507FC">
      <w:pPr>
        <w:spacing w:after="0"/>
        <w:rPr>
          <w:rFonts w:cstheme="minorHAnsi"/>
        </w:rPr>
      </w:pPr>
    </w:p>
    <w:p w14:paraId="0FA13548" w14:textId="77777777" w:rsidR="003060FA" w:rsidRPr="002D7024" w:rsidRDefault="003060FA" w:rsidP="003060FA">
      <w:pPr>
        <w:spacing w:after="0"/>
        <w:rPr>
          <w:rFonts w:cstheme="minorHAnsi"/>
          <w:sz w:val="21"/>
          <w:szCs w:val="21"/>
        </w:rPr>
      </w:pPr>
      <w:r w:rsidRPr="002D7024">
        <w:rPr>
          <w:rFonts w:cstheme="minorHAnsi"/>
          <w:sz w:val="21"/>
          <w:szCs w:val="21"/>
        </w:rPr>
        <w:t>Any person making a written submission is advised all submissions and personal information in the submission will be handled by Council in accordance with the provisions of the Privacy and Data Protection Act 2014. The purpose of collecting this information is to assist Council in obtaining the views of the community. The information may also be made available to third parties in accordance with the relevant legislation. The submission of personal information with your comments is voluntary but if not provided may affect the consideration of such comments. The information will be stored in Council’s records system.</w:t>
      </w:r>
    </w:p>
    <w:p w14:paraId="43B63CEC" w14:textId="77777777" w:rsidR="00744E31" w:rsidRPr="00695D83" w:rsidRDefault="00744E31" w:rsidP="004507FC">
      <w:pPr>
        <w:spacing w:after="0"/>
        <w:rPr>
          <w:rFonts w:cstheme="minorHAnsi"/>
        </w:rPr>
      </w:pPr>
    </w:p>
    <w:p w14:paraId="414C1329" w14:textId="6727AD42" w:rsidR="00744E31" w:rsidRPr="00744E31" w:rsidRDefault="00744E31" w:rsidP="004507FC">
      <w:pPr>
        <w:spacing w:after="0"/>
        <w:rPr>
          <w:rFonts w:cstheme="minorHAnsi"/>
        </w:rPr>
      </w:pPr>
      <w:r w:rsidRPr="00695D83">
        <w:rPr>
          <w:rFonts w:cstheme="minorHAnsi"/>
          <w:i/>
          <w:iCs/>
        </w:rPr>
        <w:t xml:space="preserve">Note </w:t>
      </w:r>
      <w:r w:rsidRPr="00695D83">
        <w:rPr>
          <w:rFonts w:cstheme="minorHAnsi"/>
          <w:i/>
          <w:iCs/>
          <w:color w:val="434343"/>
          <w:shd w:val="clear" w:color="auto" w:fill="FFFFFF"/>
        </w:rPr>
        <w:t>Submissions will be considered in accordance with</w:t>
      </w:r>
      <w:r w:rsidRPr="00695D83">
        <w:rPr>
          <w:rFonts w:cstheme="minorHAnsi"/>
          <w:i/>
          <w:iCs/>
        </w:rPr>
        <w:t xml:space="preserve"> </w:t>
      </w:r>
      <w:hyperlink r:id="rId13" w:history="1">
        <w:r w:rsidR="00044529">
          <w:rPr>
            <w:rStyle w:val="Hyperlink"/>
            <w:rFonts w:cstheme="minorHAnsi"/>
            <w:i/>
            <w:iCs/>
            <w:bdr w:val="single" w:sz="2" w:space="0" w:color="E7E7E7" w:frame="1"/>
            <w:shd w:val="clear" w:color="auto" w:fill="FFFFFF"/>
          </w:rPr>
          <w:t>Naming rules for places in Victoria, Statutory requirements for naming roads, features and localities - 2022</w:t>
        </w:r>
      </w:hyperlink>
      <w:r w:rsidRPr="00744E31">
        <w:rPr>
          <w:rFonts w:cstheme="minorHAnsi"/>
          <w:i/>
          <w:iCs/>
        </w:rPr>
        <w:t xml:space="preserve">. Only written submissions </w:t>
      </w:r>
      <w:r w:rsidR="00391867">
        <w:rPr>
          <w:rFonts w:cstheme="minorHAnsi"/>
          <w:i/>
          <w:iCs/>
        </w:rPr>
        <w:t>can</w:t>
      </w:r>
      <w:r w:rsidRPr="00744E31">
        <w:rPr>
          <w:rFonts w:cstheme="minorHAnsi"/>
          <w:i/>
          <w:iCs/>
        </w:rPr>
        <w:t xml:space="preserve"> be considered. Council cannot take verbal submissions, views expressed in newspaper comment (eg: a Letter to the Editor) or social media post, into account when making a decision on a naming proposal.</w:t>
      </w:r>
    </w:p>
    <w:p w14:paraId="74F393AF" w14:textId="17FB1520" w:rsidR="00FB7E7A" w:rsidRPr="00744E31" w:rsidRDefault="00FB7E7A" w:rsidP="00391867">
      <w:pPr>
        <w:spacing w:after="0"/>
      </w:pPr>
    </w:p>
    <w:sectPr w:rsidR="00FB7E7A" w:rsidRPr="00744E3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A294" w14:textId="77777777" w:rsidR="00552608" w:rsidRDefault="00552608" w:rsidP="00E42206">
      <w:pPr>
        <w:spacing w:after="0" w:line="240" w:lineRule="auto"/>
      </w:pPr>
      <w:r>
        <w:separator/>
      </w:r>
    </w:p>
  </w:endnote>
  <w:endnote w:type="continuationSeparator" w:id="0">
    <w:p w14:paraId="3299C7E4" w14:textId="77777777" w:rsidR="00552608" w:rsidRDefault="00552608" w:rsidP="00E42206">
      <w:pPr>
        <w:spacing w:after="0" w:line="240" w:lineRule="auto"/>
      </w:pPr>
      <w:r>
        <w:continuationSeparator/>
      </w:r>
    </w:p>
  </w:endnote>
  <w:endnote w:type="continuationNotice" w:id="1">
    <w:p w14:paraId="2F89DB2B" w14:textId="77777777" w:rsidR="00552608" w:rsidRDefault="00552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359F" w14:textId="77777777" w:rsidR="00552608" w:rsidRDefault="00552608" w:rsidP="00E42206">
      <w:pPr>
        <w:spacing w:after="0" w:line="240" w:lineRule="auto"/>
      </w:pPr>
      <w:r>
        <w:separator/>
      </w:r>
    </w:p>
  </w:footnote>
  <w:footnote w:type="continuationSeparator" w:id="0">
    <w:p w14:paraId="3895E581" w14:textId="77777777" w:rsidR="00552608" w:rsidRDefault="00552608" w:rsidP="00E42206">
      <w:pPr>
        <w:spacing w:after="0" w:line="240" w:lineRule="auto"/>
      </w:pPr>
      <w:r>
        <w:continuationSeparator/>
      </w:r>
    </w:p>
  </w:footnote>
  <w:footnote w:type="continuationNotice" w:id="1">
    <w:p w14:paraId="2D3DC748" w14:textId="77777777" w:rsidR="00552608" w:rsidRDefault="00552608">
      <w:pPr>
        <w:spacing w:after="0" w:line="240" w:lineRule="auto"/>
      </w:pPr>
    </w:p>
  </w:footnote>
  <w:footnote w:id="2">
    <w:p w14:paraId="5E818446" w14:textId="1075E353" w:rsidR="00E42206" w:rsidRDefault="00E42206">
      <w:pPr>
        <w:pStyle w:val="FootnoteText"/>
      </w:pPr>
      <w:r>
        <w:rPr>
          <w:rStyle w:val="FootnoteReference"/>
        </w:rPr>
        <w:footnoteRef/>
      </w:r>
      <w:r>
        <w:t xml:space="preserve"> </w:t>
      </w:r>
      <w:r w:rsidRPr="00E42206">
        <w:t>https://www.awm.gov.au/collection/C238934</w:t>
      </w:r>
    </w:p>
  </w:footnote>
  <w:footnote w:id="3">
    <w:p w14:paraId="4D5980D4" w14:textId="461DE27B" w:rsidR="00A27418" w:rsidRDefault="00A27418">
      <w:pPr>
        <w:pStyle w:val="FootnoteText"/>
      </w:pPr>
      <w:r>
        <w:rPr>
          <w:rStyle w:val="FootnoteReference"/>
        </w:rPr>
        <w:footnoteRef/>
      </w:r>
      <w:r>
        <w:t xml:space="preserve"> </w:t>
      </w:r>
      <w:r w:rsidRPr="00A27418">
        <w:t>https://www.1wags.org.au/information/featured-stories/wing-commander-charles-osborne-fairbairn/</w:t>
      </w:r>
    </w:p>
  </w:footnote>
  <w:footnote w:id="4">
    <w:p w14:paraId="69C08FFA" w14:textId="7EFA6248" w:rsidR="00A27418" w:rsidRDefault="00A27418">
      <w:pPr>
        <w:pStyle w:val="FootnoteText"/>
      </w:pPr>
      <w:r>
        <w:rPr>
          <w:rStyle w:val="FootnoteReference"/>
        </w:rPr>
        <w:footnoteRef/>
      </w:r>
      <w:r>
        <w:t xml:space="preserve"> </w:t>
      </w:r>
      <w:r w:rsidRPr="00A27418">
        <w:t>https://www.aarg.com.au/armstrong-siddeley-cheetah.html</w:t>
      </w:r>
    </w:p>
  </w:footnote>
  <w:footnote w:id="5">
    <w:p w14:paraId="2FCDE7E5" w14:textId="5E5641C0" w:rsidR="000E3F46" w:rsidRDefault="000E3F46">
      <w:pPr>
        <w:pStyle w:val="FootnoteText"/>
      </w:pPr>
      <w:r>
        <w:rPr>
          <w:rStyle w:val="FootnoteReference"/>
        </w:rPr>
        <w:footnoteRef/>
      </w:r>
      <w:r>
        <w:t xml:space="preserve"> </w:t>
      </w:r>
      <w:r w:rsidRPr="000E3F46">
        <w:t>https://www.1wags.org.au/information/featured-stories/flying-officer-francis-noel-miller-petch/)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724D" w14:textId="2A598A08" w:rsidR="00CE7E5E" w:rsidRDefault="00CE7E5E" w:rsidP="00CE7E5E">
    <w:pPr>
      <w:pStyle w:val="TableParagraph"/>
      <w:spacing w:before="0"/>
      <w:ind w:left="2127" w:right="-472"/>
      <w:jc w:val="right"/>
      <w:rPr>
        <w:rFonts w:asciiTheme="minorHAnsi" w:hAnsiTheme="minorHAnsi" w:cstheme="minorHAnsi"/>
        <w:b/>
        <w:color w:val="1F3864" w:themeColor="accent1" w:themeShade="80"/>
        <w:sz w:val="36"/>
      </w:rPr>
    </w:pPr>
    <w:bookmarkStart w:id="0" w:name="_Hlk78449512"/>
    <w:bookmarkStart w:id="1" w:name="_Hlk78449513"/>
    <w:r w:rsidRPr="00A722F1">
      <w:rPr>
        <w:rFonts w:asciiTheme="minorHAnsi" w:hAnsiTheme="minorHAnsi" w:cstheme="minorHAnsi"/>
        <w:noProof/>
        <w:color w:val="1F3864" w:themeColor="accent1" w:themeShade="80"/>
      </w:rPr>
      <w:drawing>
        <wp:anchor distT="0" distB="0" distL="0" distR="0" simplePos="0" relativeHeight="251658240" behindDoc="1" locked="0" layoutInCell="1" allowOverlap="1" wp14:anchorId="1E4BC041" wp14:editId="5B1B2DA4">
          <wp:simplePos x="0" y="0"/>
          <wp:positionH relativeFrom="page">
            <wp:posOffset>498475</wp:posOffset>
          </wp:positionH>
          <wp:positionV relativeFrom="page">
            <wp:posOffset>271780</wp:posOffset>
          </wp:positionV>
          <wp:extent cx="1403418" cy="463486"/>
          <wp:effectExtent l="0" t="0" r="6350" b="0"/>
          <wp:wrapTight wrapText="bothSides">
            <wp:wrapPolygon edited="0">
              <wp:start x="0" y="0"/>
              <wp:lineTo x="0" y="20444"/>
              <wp:lineTo x="21405" y="20444"/>
              <wp:lineTo x="21405" y="0"/>
              <wp:lineTo x="0" y="0"/>
            </wp:wrapPolygon>
          </wp:wrapTight>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03418" cy="463486"/>
                  </a:xfrm>
                  <a:prstGeom prst="rect">
                    <a:avLst/>
                  </a:prstGeom>
                </pic:spPr>
              </pic:pic>
            </a:graphicData>
          </a:graphic>
        </wp:anchor>
      </w:drawing>
    </w:r>
    <w:r w:rsidR="001C0017">
      <w:rPr>
        <w:rFonts w:asciiTheme="minorHAnsi" w:hAnsiTheme="minorHAnsi" w:cstheme="minorHAnsi"/>
        <w:b/>
        <w:color w:val="1F3864" w:themeColor="accent1" w:themeShade="80"/>
        <w:sz w:val="36"/>
      </w:rPr>
      <w:t>ROAD NAMING PROPOSAL</w:t>
    </w:r>
  </w:p>
  <w:p w14:paraId="780548E2" w14:textId="7F3F1E5D" w:rsidR="001C0017" w:rsidRPr="001C0017" w:rsidRDefault="00537FFE" w:rsidP="00CE7E5E">
    <w:pPr>
      <w:pStyle w:val="TableParagraph"/>
      <w:spacing w:before="0"/>
      <w:ind w:left="2127" w:right="-472"/>
      <w:jc w:val="right"/>
      <w:rPr>
        <w:rFonts w:asciiTheme="minorHAnsi" w:hAnsiTheme="minorHAnsi" w:cstheme="minorHAnsi"/>
        <w:b/>
        <w:sz w:val="28"/>
        <w:szCs w:val="28"/>
      </w:rPr>
    </w:pPr>
    <w:r>
      <w:rPr>
        <w:rFonts w:asciiTheme="minorHAnsi" w:hAnsiTheme="minorHAnsi" w:cstheme="minorHAnsi"/>
        <w:b/>
        <w:sz w:val="28"/>
        <w:szCs w:val="28"/>
      </w:rPr>
      <w:t>BALLARAT AIRPORT PRECINCT</w:t>
    </w:r>
  </w:p>
  <w:bookmarkEnd w:id="0"/>
  <w:bookmarkEnd w:id="1"/>
  <w:p w14:paraId="6C21D76E" w14:textId="77777777" w:rsidR="00CE7E5E" w:rsidRDefault="00CE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E51"/>
    <w:multiLevelType w:val="hybridMultilevel"/>
    <w:tmpl w:val="451E0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7A"/>
    <w:rsid w:val="00027AFF"/>
    <w:rsid w:val="00044529"/>
    <w:rsid w:val="000509C7"/>
    <w:rsid w:val="000B0876"/>
    <w:rsid w:val="000B4077"/>
    <w:rsid w:val="000C171F"/>
    <w:rsid w:val="000E3F46"/>
    <w:rsid w:val="0010606E"/>
    <w:rsid w:val="0012459B"/>
    <w:rsid w:val="001B033C"/>
    <w:rsid w:val="001C0017"/>
    <w:rsid w:val="00295B00"/>
    <w:rsid w:val="003060FA"/>
    <w:rsid w:val="00333098"/>
    <w:rsid w:val="00382858"/>
    <w:rsid w:val="00391867"/>
    <w:rsid w:val="003A55F1"/>
    <w:rsid w:val="003A7006"/>
    <w:rsid w:val="003C4E12"/>
    <w:rsid w:val="003D471E"/>
    <w:rsid w:val="003F4C89"/>
    <w:rsid w:val="00400894"/>
    <w:rsid w:val="004148EA"/>
    <w:rsid w:val="00436FB1"/>
    <w:rsid w:val="00446B6D"/>
    <w:rsid w:val="004507FC"/>
    <w:rsid w:val="0049674D"/>
    <w:rsid w:val="004A1E80"/>
    <w:rsid w:val="004C252D"/>
    <w:rsid w:val="00537FFE"/>
    <w:rsid w:val="00552608"/>
    <w:rsid w:val="005B2080"/>
    <w:rsid w:val="006521E7"/>
    <w:rsid w:val="00687773"/>
    <w:rsid w:val="00695D83"/>
    <w:rsid w:val="006B5B43"/>
    <w:rsid w:val="006C3921"/>
    <w:rsid w:val="006C6EE7"/>
    <w:rsid w:val="006D3619"/>
    <w:rsid w:val="006E2C68"/>
    <w:rsid w:val="006F181B"/>
    <w:rsid w:val="00736563"/>
    <w:rsid w:val="00744E31"/>
    <w:rsid w:val="00770231"/>
    <w:rsid w:val="0077271D"/>
    <w:rsid w:val="00793017"/>
    <w:rsid w:val="007C47B0"/>
    <w:rsid w:val="007E5560"/>
    <w:rsid w:val="00804604"/>
    <w:rsid w:val="00876697"/>
    <w:rsid w:val="008D5318"/>
    <w:rsid w:val="00903349"/>
    <w:rsid w:val="00910001"/>
    <w:rsid w:val="00965365"/>
    <w:rsid w:val="009A22D4"/>
    <w:rsid w:val="00A27418"/>
    <w:rsid w:val="00A70FE3"/>
    <w:rsid w:val="00AA27A9"/>
    <w:rsid w:val="00AB333B"/>
    <w:rsid w:val="00AD649E"/>
    <w:rsid w:val="00AE078D"/>
    <w:rsid w:val="00AE2A35"/>
    <w:rsid w:val="00B12AD0"/>
    <w:rsid w:val="00B210C2"/>
    <w:rsid w:val="00B500FF"/>
    <w:rsid w:val="00B708C8"/>
    <w:rsid w:val="00B84FF9"/>
    <w:rsid w:val="00BE158B"/>
    <w:rsid w:val="00BF3877"/>
    <w:rsid w:val="00C22E19"/>
    <w:rsid w:val="00C25C52"/>
    <w:rsid w:val="00C37248"/>
    <w:rsid w:val="00C7375F"/>
    <w:rsid w:val="00C81960"/>
    <w:rsid w:val="00C82802"/>
    <w:rsid w:val="00C94779"/>
    <w:rsid w:val="00CB3A31"/>
    <w:rsid w:val="00CC4A97"/>
    <w:rsid w:val="00CE7E5E"/>
    <w:rsid w:val="00D27332"/>
    <w:rsid w:val="00D51DA3"/>
    <w:rsid w:val="00D65D77"/>
    <w:rsid w:val="00D7012D"/>
    <w:rsid w:val="00D94C63"/>
    <w:rsid w:val="00DA5805"/>
    <w:rsid w:val="00DD63CE"/>
    <w:rsid w:val="00E0131A"/>
    <w:rsid w:val="00E14C26"/>
    <w:rsid w:val="00E42206"/>
    <w:rsid w:val="00E46310"/>
    <w:rsid w:val="00E76087"/>
    <w:rsid w:val="00E810A9"/>
    <w:rsid w:val="00E97F21"/>
    <w:rsid w:val="00EA0868"/>
    <w:rsid w:val="00EA2B3B"/>
    <w:rsid w:val="00EA6879"/>
    <w:rsid w:val="00EC14B2"/>
    <w:rsid w:val="00ED0200"/>
    <w:rsid w:val="00F06894"/>
    <w:rsid w:val="00F16517"/>
    <w:rsid w:val="00F3128E"/>
    <w:rsid w:val="00F33DE3"/>
    <w:rsid w:val="00F45C3B"/>
    <w:rsid w:val="00F6439E"/>
    <w:rsid w:val="00F71E43"/>
    <w:rsid w:val="00F93EF9"/>
    <w:rsid w:val="00FB7E7A"/>
    <w:rsid w:val="00FD196A"/>
    <w:rsid w:val="00FE0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DE48"/>
  <w15:chartTrackingRefBased/>
  <w15:docId w15:val="{0DCE640B-306D-40D5-9412-FFC3E7B2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7A"/>
    <w:pPr>
      <w:ind w:left="720"/>
      <w:contextualSpacing/>
    </w:pPr>
  </w:style>
  <w:style w:type="character" w:styleId="Hyperlink">
    <w:name w:val="Hyperlink"/>
    <w:basedOn w:val="DefaultParagraphFont"/>
    <w:uiPriority w:val="99"/>
    <w:unhideWhenUsed/>
    <w:rsid w:val="00744E31"/>
    <w:rPr>
      <w:color w:val="0563C1" w:themeColor="hyperlink"/>
      <w:u w:val="single"/>
    </w:rPr>
  </w:style>
  <w:style w:type="paragraph" w:styleId="FootnoteText">
    <w:name w:val="footnote text"/>
    <w:basedOn w:val="Normal"/>
    <w:link w:val="FootnoteTextChar"/>
    <w:uiPriority w:val="99"/>
    <w:semiHidden/>
    <w:unhideWhenUsed/>
    <w:rsid w:val="00E42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206"/>
    <w:rPr>
      <w:sz w:val="20"/>
      <w:szCs w:val="20"/>
    </w:rPr>
  </w:style>
  <w:style w:type="character" w:styleId="FootnoteReference">
    <w:name w:val="footnote reference"/>
    <w:basedOn w:val="DefaultParagraphFont"/>
    <w:uiPriority w:val="99"/>
    <w:semiHidden/>
    <w:unhideWhenUsed/>
    <w:rsid w:val="00E42206"/>
    <w:rPr>
      <w:vertAlign w:val="superscript"/>
    </w:rPr>
  </w:style>
  <w:style w:type="paragraph" w:styleId="Header">
    <w:name w:val="header"/>
    <w:basedOn w:val="Normal"/>
    <w:link w:val="HeaderChar"/>
    <w:uiPriority w:val="99"/>
    <w:unhideWhenUsed/>
    <w:rsid w:val="00CE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E5E"/>
  </w:style>
  <w:style w:type="paragraph" w:styleId="Footer">
    <w:name w:val="footer"/>
    <w:basedOn w:val="Normal"/>
    <w:link w:val="FooterChar"/>
    <w:uiPriority w:val="99"/>
    <w:unhideWhenUsed/>
    <w:rsid w:val="00CE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E5E"/>
  </w:style>
  <w:style w:type="paragraph" w:customStyle="1" w:styleId="TableParagraph">
    <w:name w:val="Table Paragraph"/>
    <w:basedOn w:val="Normal"/>
    <w:uiPriority w:val="1"/>
    <w:qFormat/>
    <w:rsid w:val="00CE7E5E"/>
    <w:pPr>
      <w:widowControl w:val="0"/>
      <w:autoSpaceDE w:val="0"/>
      <w:autoSpaceDN w:val="0"/>
      <w:spacing w:before="125" w:after="0" w:line="240" w:lineRule="auto"/>
      <w:ind w:left="107"/>
    </w:pPr>
    <w:rPr>
      <w:rFonts w:ascii="Times New Roman" w:eastAsia="Times New Roman" w:hAnsi="Times New Roman" w:cs="Times New Roman"/>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pertyandlandtitles.vic.gov.au/naming-places-features-and-roads/naming-rules-for-places-in-victor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allarat.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d.vic.gov.au/place-naming/understand-the-naming-process/the-naming-ru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0FC68CED3EE479842AB402A8AFAD2" ma:contentTypeVersion="16" ma:contentTypeDescription="Create a new document." ma:contentTypeScope="" ma:versionID="6bb4c1a5dfd0cbd28e8dbdab9ba0dff7">
  <xsd:schema xmlns:xsd="http://www.w3.org/2001/XMLSchema" xmlns:xs="http://www.w3.org/2001/XMLSchema" xmlns:p="http://schemas.microsoft.com/office/2006/metadata/properties" xmlns:ns2="3da897a5-c344-40d6-b7da-f1d1c0e764b2" xmlns:ns3="e381a38a-de56-4f00-8d95-d54a6f908079" targetNamespace="http://schemas.microsoft.com/office/2006/metadata/properties" ma:root="true" ma:fieldsID="0118a6eb7dc81c47812ae6c066fc27c5" ns2:_="" ns3:_="">
    <xsd:import namespace="3da897a5-c344-40d6-b7da-f1d1c0e764b2"/>
    <xsd:import namespace="e381a38a-de56-4f00-8d95-d54a6f9080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897a5-c344-40d6-b7da-f1d1c0e76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1a38a-de56-4f00-8d95-d54a6f9080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274ef-fc49-4519-9196-e085c9b61825}" ma:internalName="TaxCatchAll" ma:showField="CatchAllData" ma:web="e381a38a-de56-4f00-8d95-d54a6f908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81a38a-de56-4f00-8d95-d54a6f908079" xsi:nil="true"/>
    <lcf76f155ced4ddcb4097134ff3c332f xmlns="3da897a5-c344-40d6-b7da-f1d1c0e764b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96EC-E94A-41E2-9CD1-1697C40FF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897a5-c344-40d6-b7da-f1d1c0e764b2"/>
    <ds:schemaRef ds:uri="e381a38a-de56-4f00-8d95-d54a6f908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E8037-3071-4169-A147-B1F205E51E99}">
  <ds:schemaRefs>
    <ds:schemaRef ds:uri="http://schemas.microsoft.com/sharepoint/v3/contenttype/forms"/>
  </ds:schemaRefs>
</ds:datastoreItem>
</file>

<file path=customXml/itemProps3.xml><?xml version="1.0" encoding="utf-8"?>
<ds:datastoreItem xmlns:ds="http://schemas.openxmlformats.org/officeDocument/2006/customXml" ds:itemID="{482FC20D-48DE-45BB-AD4A-403D8B6A32B0}">
  <ds:schemaRefs>
    <ds:schemaRef ds:uri="http://schemas.microsoft.com/office/2006/metadata/properties"/>
    <ds:schemaRef ds:uri="http://schemas.microsoft.com/office/infopath/2007/PartnerControls"/>
    <ds:schemaRef ds:uri="e381a38a-de56-4f00-8d95-d54a6f908079"/>
    <ds:schemaRef ds:uri="3da897a5-c344-40d6-b7da-f1d1c0e764b2"/>
  </ds:schemaRefs>
</ds:datastoreItem>
</file>

<file path=customXml/itemProps4.xml><?xml version="1.0" encoding="utf-8"?>
<ds:datastoreItem xmlns:ds="http://schemas.openxmlformats.org/officeDocument/2006/customXml" ds:itemID="{A66F306D-6176-4084-850A-CC3702F3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Ure</dc:creator>
  <cp:keywords/>
  <dc:description/>
  <cp:lastModifiedBy>April Ure</cp:lastModifiedBy>
  <cp:revision>10</cp:revision>
  <dcterms:created xsi:type="dcterms:W3CDTF">2022-11-10T22:26:00Z</dcterms:created>
  <dcterms:modified xsi:type="dcterms:W3CDTF">2022-11-30T09:42:00Z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0x0101000350FC68CED3EE479842AB402A8AFAD2</vt:lpwstr>
  </property>
  <property fmtid="{D5CDD505-2E9C-101B-9397-08002B2CF9AE}" pid="3" name="MediaServiceImageTags">
    <vt:lpwstr/>
  </property>
</Properties>
</file>